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422DF4">
        <w:rPr>
          <w:b/>
          <w:sz w:val="24"/>
          <w:szCs w:val="24"/>
        </w:rPr>
        <w:t>3</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A8751B">
        <w:rPr>
          <w:b/>
          <w:bCs/>
          <w:color w:val="000000"/>
          <w:sz w:val="24"/>
          <w:szCs w:val="24"/>
        </w:rPr>
        <w:t>06</w:t>
      </w:r>
      <w:r w:rsidR="00EB65B2" w:rsidRPr="00E44520">
        <w:rPr>
          <w:b/>
          <w:bCs/>
          <w:sz w:val="24"/>
          <w:szCs w:val="24"/>
        </w:rPr>
        <w:t>.</w:t>
      </w:r>
      <w:r w:rsidR="00A8751B">
        <w:rPr>
          <w:b/>
          <w:bCs/>
          <w:sz w:val="24"/>
          <w:szCs w:val="24"/>
        </w:rPr>
        <w:t>02</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E44520" w:rsidRDefault="00C27B79" w:rsidP="00210926">
      <w:pPr>
        <w:rPr>
          <w:bCs/>
          <w:color w:val="000000"/>
          <w:sz w:val="24"/>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2094"/>
        <w:gridCol w:w="4398"/>
        <w:gridCol w:w="980"/>
        <w:gridCol w:w="696"/>
        <w:gridCol w:w="1940"/>
        <w:gridCol w:w="1234"/>
        <w:gridCol w:w="2017"/>
        <w:gridCol w:w="1949"/>
      </w:tblGrid>
      <w:tr w:rsidR="00422DF4" w:rsidRPr="00416CBF" w:rsidTr="00210926">
        <w:trPr>
          <w:jc w:val="center"/>
        </w:trPr>
        <w:tc>
          <w:tcPr>
            <w:tcW w:w="249" w:type="pct"/>
            <w:vAlign w:val="center"/>
          </w:tcPr>
          <w:p w:rsidR="00422DF4" w:rsidRPr="00416CBF" w:rsidRDefault="00422DF4" w:rsidP="00210926">
            <w:pPr>
              <w:jc w:val="center"/>
              <w:rPr>
                <w:sz w:val="24"/>
                <w:szCs w:val="24"/>
                <w:lang w:val="kk-KZ"/>
              </w:rPr>
            </w:pPr>
            <w:r w:rsidRPr="00416CBF">
              <w:rPr>
                <w:sz w:val="24"/>
                <w:szCs w:val="24"/>
              </w:rPr>
              <w:t xml:space="preserve">№ </w:t>
            </w:r>
            <w:r w:rsidRPr="00416CBF">
              <w:rPr>
                <w:sz w:val="24"/>
                <w:szCs w:val="24"/>
                <w:lang w:val="kk-KZ"/>
              </w:rPr>
              <w:t>лота</w:t>
            </w:r>
          </w:p>
        </w:tc>
        <w:tc>
          <w:tcPr>
            <w:tcW w:w="650" w:type="pct"/>
            <w:vAlign w:val="center"/>
          </w:tcPr>
          <w:p w:rsidR="00422DF4" w:rsidRPr="00416CBF" w:rsidRDefault="00422DF4" w:rsidP="00210926">
            <w:pPr>
              <w:jc w:val="center"/>
              <w:rPr>
                <w:sz w:val="24"/>
                <w:szCs w:val="24"/>
              </w:rPr>
            </w:pPr>
            <w:r w:rsidRPr="00416CBF">
              <w:rPr>
                <w:sz w:val="24"/>
                <w:szCs w:val="24"/>
              </w:rPr>
              <w:t>Наименование</w:t>
            </w:r>
          </w:p>
        </w:tc>
        <w:tc>
          <w:tcPr>
            <w:tcW w:w="1365" w:type="pct"/>
            <w:vAlign w:val="center"/>
          </w:tcPr>
          <w:p w:rsidR="00422DF4" w:rsidRPr="00416CBF" w:rsidRDefault="00422DF4" w:rsidP="00210926">
            <w:pPr>
              <w:jc w:val="center"/>
              <w:rPr>
                <w:sz w:val="24"/>
                <w:szCs w:val="24"/>
              </w:rPr>
            </w:pPr>
            <w:r w:rsidRPr="00416CBF">
              <w:rPr>
                <w:sz w:val="24"/>
                <w:szCs w:val="24"/>
              </w:rPr>
              <w:t>Описание</w:t>
            </w:r>
          </w:p>
        </w:tc>
        <w:tc>
          <w:tcPr>
            <w:tcW w:w="304" w:type="pct"/>
            <w:vAlign w:val="center"/>
          </w:tcPr>
          <w:p w:rsidR="00422DF4" w:rsidRPr="00416CBF" w:rsidRDefault="00422DF4" w:rsidP="00210926">
            <w:pPr>
              <w:ind w:left="-108"/>
              <w:jc w:val="center"/>
              <w:rPr>
                <w:sz w:val="24"/>
                <w:szCs w:val="24"/>
              </w:rPr>
            </w:pPr>
            <w:r w:rsidRPr="00416CBF">
              <w:rPr>
                <w:sz w:val="24"/>
                <w:szCs w:val="24"/>
              </w:rPr>
              <w:t>Ед.</w:t>
            </w:r>
          </w:p>
          <w:p w:rsidR="00422DF4" w:rsidRPr="00416CBF" w:rsidRDefault="00422DF4" w:rsidP="00210926">
            <w:pPr>
              <w:ind w:left="-108"/>
              <w:jc w:val="center"/>
              <w:rPr>
                <w:sz w:val="24"/>
                <w:szCs w:val="24"/>
              </w:rPr>
            </w:pPr>
            <w:proofErr w:type="spellStart"/>
            <w:r w:rsidRPr="00416CBF">
              <w:rPr>
                <w:sz w:val="24"/>
                <w:szCs w:val="24"/>
              </w:rPr>
              <w:t>изм</w:t>
            </w:r>
            <w:proofErr w:type="spellEnd"/>
            <w:r w:rsidRPr="00416CBF">
              <w:rPr>
                <w:sz w:val="24"/>
                <w:szCs w:val="24"/>
              </w:rPr>
              <w:t>.</w:t>
            </w:r>
          </w:p>
        </w:tc>
        <w:tc>
          <w:tcPr>
            <w:tcW w:w="216" w:type="pct"/>
            <w:vAlign w:val="center"/>
          </w:tcPr>
          <w:p w:rsidR="00422DF4" w:rsidRPr="00416CBF" w:rsidRDefault="00422DF4" w:rsidP="00210926">
            <w:pPr>
              <w:jc w:val="center"/>
              <w:rPr>
                <w:sz w:val="24"/>
                <w:szCs w:val="24"/>
              </w:rPr>
            </w:pPr>
            <w:r w:rsidRPr="00416CBF">
              <w:rPr>
                <w:sz w:val="24"/>
                <w:szCs w:val="24"/>
              </w:rPr>
              <w:t>Кол-во</w:t>
            </w:r>
          </w:p>
        </w:tc>
        <w:tc>
          <w:tcPr>
            <w:tcW w:w="602" w:type="pct"/>
            <w:vAlign w:val="center"/>
          </w:tcPr>
          <w:p w:rsidR="00422DF4" w:rsidRPr="00416CBF" w:rsidRDefault="00422DF4" w:rsidP="00210926">
            <w:pPr>
              <w:jc w:val="center"/>
              <w:rPr>
                <w:sz w:val="24"/>
                <w:szCs w:val="24"/>
              </w:rPr>
            </w:pPr>
            <w:r w:rsidRPr="00416CBF">
              <w:rPr>
                <w:sz w:val="24"/>
                <w:szCs w:val="24"/>
              </w:rPr>
              <w:t>Цена, тенге</w:t>
            </w:r>
          </w:p>
        </w:tc>
        <w:tc>
          <w:tcPr>
            <w:tcW w:w="383" w:type="pct"/>
            <w:vAlign w:val="center"/>
          </w:tcPr>
          <w:p w:rsidR="00422DF4" w:rsidRPr="00416CBF" w:rsidRDefault="00422DF4" w:rsidP="00210926">
            <w:pPr>
              <w:jc w:val="center"/>
              <w:rPr>
                <w:sz w:val="24"/>
                <w:szCs w:val="24"/>
              </w:rPr>
            </w:pPr>
            <w:r w:rsidRPr="00416CBF">
              <w:rPr>
                <w:sz w:val="24"/>
                <w:szCs w:val="24"/>
              </w:rPr>
              <w:t>Сумма, тенге</w:t>
            </w:r>
          </w:p>
        </w:tc>
        <w:tc>
          <w:tcPr>
            <w:tcW w:w="626" w:type="pct"/>
            <w:vAlign w:val="center"/>
          </w:tcPr>
          <w:p w:rsidR="00422DF4" w:rsidRPr="00416CBF" w:rsidRDefault="00422DF4" w:rsidP="00210926">
            <w:pPr>
              <w:jc w:val="center"/>
              <w:rPr>
                <w:sz w:val="24"/>
                <w:szCs w:val="24"/>
              </w:rPr>
            </w:pPr>
            <w:r w:rsidRPr="00416CBF">
              <w:rPr>
                <w:sz w:val="24"/>
                <w:szCs w:val="24"/>
              </w:rPr>
              <w:t>Срок и условия поставки</w:t>
            </w:r>
          </w:p>
        </w:tc>
        <w:tc>
          <w:tcPr>
            <w:tcW w:w="605" w:type="pct"/>
            <w:vAlign w:val="center"/>
          </w:tcPr>
          <w:p w:rsidR="00422DF4" w:rsidRPr="00416CBF" w:rsidRDefault="00422DF4" w:rsidP="00210926">
            <w:pPr>
              <w:jc w:val="center"/>
              <w:rPr>
                <w:sz w:val="24"/>
                <w:szCs w:val="24"/>
              </w:rPr>
            </w:pPr>
            <w:r w:rsidRPr="00416CBF">
              <w:rPr>
                <w:sz w:val="24"/>
                <w:szCs w:val="24"/>
              </w:rPr>
              <w:t>Место поставки</w:t>
            </w:r>
          </w:p>
        </w:tc>
      </w:tr>
      <w:tr w:rsidR="00422DF4" w:rsidRPr="00416CBF" w:rsidTr="00210926">
        <w:trPr>
          <w:trHeight w:val="403"/>
          <w:jc w:val="center"/>
        </w:trPr>
        <w:tc>
          <w:tcPr>
            <w:tcW w:w="249" w:type="pct"/>
            <w:vAlign w:val="center"/>
          </w:tcPr>
          <w:p w:rsidR="00422DF4" w:rsidRPr="002A53AD" w:rsidRDefault="00422DF4" w:rsidP="00210926">
            <w:pPr>
              <w:jc w:val="center"/>
              <w:rPr>
                <w:sz w:val="24"/>
                <w:szCs w:val="24"/>
              </w:rPr>
            </w:pPr>
            <w:r w:rsidRPr="002A53AD">
              <w:rPr>
                <w:sz w:val="24"/>
                <w:szCs w:val="24"/>
              </w:rPr>
              <w:t>1</w:t>
            </w:r>
          </w:p>
        </w:tc>
        <w:tc>
          <w:tcPr>
            <w:tcW w:w="650" w:type="pct"/>
            <w:vAlign w:val="center"/>
          </w:tcPr>
          <w:p w:rsidR="00422DF4" w:rsidRPr="002A53AD" w:rsidRDefault="00422DF4" w:rsidP="00210926">
            <w:pPr>
              <w:jc w:val="center"/>
              <w:rPr>
                <w:sz w:val="24"/>
                <w:szCs w:val="24"/>
              </w:rPr>
            </w:pPr>
            <w:r w:rsidRPr="002A53AD">
              <w:rPr>
                <w:sz w:val="24"/>
                <w:szCs w:val="24"/>
              </w:rPr>
              <w:t>Канюля внутривенная с дополнительным портом</w:t>
            </w:r>
          </w:p>
        </w:tc>
        <w:tc>
          <w:tcPr>
            <w:tcW w:w="1365" w:type="pct"/>
            <w:vAlign w:val="center"/>
          </w:tcPr>
          <w:p w:rsidR="00422DF4" w:rsidRPr="002A53AD" w:rsidRDefault="00422DF4" w:rsidP="00210926">
            <w:pPr>
              <w:jc w:val="center"/>
              <w:rPr>
                <w:sz w:val="24"/>
                <w:szCs w:val="24"/>
              </w:rPr>
            </w:pPr>
            <w:proofErr w:type="gramStart"/>
            <w:r w:rsidRPr="002A53AD">
              <w:rPr>
                <w:sz w:val="24"/>
                <w:szCs w:val="24"/>
              </w:rPr>
              <w:t>предназначен</w:t>
            </w:r>
            <w:proofErr w:type="gramEnd"/>
            <w:r w:rsidRPr="002A53AD">
              <w:rPr>
                <w:sz w:val="24"/>
                <w:szCs w:val="24"/>
              </w:rPr>
              <w:t xml:space="preserve"> для выполнения катетеризации периферических вен с целью проведения </w:t>
            </w:r>
            <w:proofErr w:type="spellStart"/>
            <w:r w:rsidRPr="002A53AD">
              <w:rPr>
                <w:sz w:val="24"/>
                <w:szCs w:val="24"/>
              </w:rPr>
              <w:t>инфузионной</w:t>
            </w:r>
            <w:proofErr w:type="spellEnd"/>
            <w:r w:rsidRPr="002A53AD">
              <w:rPr>
                <w:sz w:val="24"/>
                <w:szCs w:val="24"/>
              </w:rPr>
              <w:t xml:space="preserve"> терапииG22</w:t>
            </w:r>
          </w:p>
        </w:tc>
        <w:tc>
          <w:tcPr>
            <w:tcW w:w="304" w:type="pct"/>
            <w:vAlign w:val="center"/>
          </w:tcPr>
          <w:p w:rsidR="00422DF4" w:rsidRPr="002A53AD" w:rsidRDefault="00422DF4" w:rsidP="00210926">
            <w:pPr>
              <w:jc w:val="center"/>
              <w:rPr>
                <w:sz w:val="24"/>
                <w:szCs w:val="24"/>
              </w:rPr>
            </w:pPr>
            <w:proofErr w:type="spellStart"/>
            <w:proofErr w:type="gramStart"/>
            <w:r w:rsidRPr="002A53AD">
              <w:rPr>
                <w:sz w:val="24"/>
                <w:szCs w:val="24"/>
              </w:rPr>
              <w:t>шт</w:t>
            </w:r>
            <w:proofErr w:type="spellEnd"/>
            <w:proofErr w:type="gramEnd"/>
          </w:p>
        </w:tc>
        <w:tc>
          <w:tcPr>
            <w:tcW w:w="216" w:type="pct"/>
            <w:vAlign w:val="center"/>
          </w:tcPr>
          <w:p w:rsidR="00422DF4" w:rsidRPr="002A53AD" w:rsidRDefault="00422DF4" w:rsidP="00210926">
            <w:pPr>
              <w:jc w:val="center"/>
              <w:rPr>
                <w:sz w:val="24"/>
                <w:szCs w:val="24"/>
              </w:rPr>
            </w:pPr>
            <w:r w:rsidRPr="002A53AD">
              <w:rPr>
                <w:sz w:val="24"/>
                <w:szCs w:val="24"/>
              </w:rPr>
              <w:t>700</w:t>
            </w:r>
          </w:p>
        </w:tc>
        <w:tc>
          <w:tcPr>
            <w:tcW w:w="602" w:type="pct"/>
            <w:vAlign w:val="center"/>
          </w:tcPr>
          <w:p w:rsidR="00422DF4" w:rsidRPr="002A53AD" w:rsidRDefault="00422DF4" w:rsidP="00210926">
            <w:pPr>
              <w:jc w:val="center"/>
              <w:rPr>
                <w:sz w:val="24"/>
                <w:szCs w:val="24"/>
              </w:rPr>
            </w:pPr>
            <w:r w:rsidRPr="002A53AD">
              <w:rPr>
                <w:sz w:val="24"/>
                <w:szCs w:val="24"/>
              </w:rPr>
              <w:t>73,50</w:t>
            </w:r>
          </w:p>
        </w:tc>
        <w:tc>
          <w:tcPr>
            <w:tcW w:w="383" w:type="pct"/>
            <w:vAlign w:val="center"/>
          </w:tcPr>
          <w:p w:rsidR="00422DF4" w:rsidRPr="002A53AD" w:rsidRDefault="00422DF4" w:rsidP="00210926">
            <w:pPr>
              <w:jc w:val="center"/>
              <w:rPr>
                <w:sz w:val="24"/>
                <w:szCs w:val="24"/>
              </w:rPr>
            </w:pPr>
            <w:r>
              <w:rPr>
                <w:sz w:val="24"/>
                <w:szCs w:val="24"/>
              </w:rPr>
              <w:t>51 45</w:t>
            </w:r>
            <w:r w:rsidRPr="002A53AD">
              <w:rPr>
                <w:sz w:val="24"/>
                <w:szCs w:val="24"/>
              </w:rPr>
              <w:t>0,00</w:t>
            </w:r>
          </w:p>
        </w:tc>
        <w:tc>
          <w:tcPr>
            <w:tcW w:w="626" w:type="pct"/>
            <w:vAlign w:val="center"/>
          </w:tcPr>
          <w:p w:rsidR="00422DF4" w:rsidRPr="002A53AD" w:rsidRDefault="00422DF4" w:rsidP="00210926">
            <w:pPr>
              <w:jc w:val="center"/>
              <w:rPr>
                <w:sz w:val="24"/>
                <w:szCs w:val="24"/>
              </w:rPr>
            </w:pPr>
            <w:r w:rsidRPr="002A53AD">
              <w:rPr>
                <w:sz w:val="24"/>
                <w:szCs w:val="24"/>
              </w:rPr>
              <w:t>По заявке с момента заключения договора, DDP*</w:t>
            </w:r>
          </w:p>
        </w:tc>
        <w:tc>
          <w:tcPr>
            <w:tcW w:w="605" w:type="pct"/>
            <w:vAlign w:val="center"/>
          </w:tcPr>
          <w:p w:rsidR="00422DF4" w:rsidRPr="00416CBF" w:rsidRDefault="00422DF4" w:rsidP="00210926">
            <w:pPr>
              <w:jc w:val="center"/>
              <w:rPr>
                <w:sz w:val="24"/>
                <w:szCs w:val="24"/>
              </w:rPr>
            </w:pPr>
            <w:r w:rsidRPr="002A53AD">
              <w:rPr>
                <w:sz w:val="24"/>
                <w:szCs w:val="24"/>
              </w:rPr>
              <w:t>СКО, Петропавловск, ул. Сатпаева,3 (Аптека)</w:t>
            </w: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210926">
            <w:pPr>
              <w:tabs>
                <w:tab w:val="left" w:pos="709"/>
                <w:tab w:val="left" w:pos="3119"/>
              </w:tabs>
              <w:autoSpaceDE w:val="0"/>
              <w:autoSpaceDN w:val="0"/>
              <w:adjustRightInd w:val="0"/>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210926">
            <w:pPr>
              <w:tabs>
                <w:tab w:val="left" w:pos="709"/>
                <w:tab w:val="left" w:pos="3119"/>
              </w:tabs>
              <w:autoSpaceDE w:val="0"/>
              <w:autoSpaceDN w:val="0"/>
              <w:adjustRightInd w:val="0"/>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210926">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210926">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210926">
            <w:pPr>
              <w:jc w:val="center"/>
            </w:pPr>
            <w:r w:rsidRPr="00B46B89">
              <w:t>1</w:t>
            </w:r>
          </w:p>
        </w:tc>
        <w:tc>
          <w:tcPr>
            <w:tcW w:w="1373" w:type="pct"/>
            <w:vAlign w:val="center"/>
          </w:tcPr>
          <w:p w:rsidR="00DA0C7B" w:rsidRPr="00E44520" w:rsidRDefault="000D518C" w:rsidP="00210926">
            <w:pPr>
              <w:jc w:val="center"/>
              <w:rPr>
                <w:color w:val="000000"/>
                <w:sz w:val="24"/>
                <w:szCs w:val="24"/>
              </w:rPr>
            </w:pPr>
            <w:r>
              <w:rPr>
                <w:color w:val="000000"/>
                <w:sz w:val="24"/>
                <w:szCs w:val="24"/>
              </w:rPr>
              <w:t>ТОО «</w:t>
            </w:r>
            <w:r w:rsidR="00422DF4">
              <w:rPr>
                <w:color w:val="000000"/>
                <w:sz w:val="24"/>
                <w:szCs w:val="24"/>
              </w:rPr>
              <w:t>Гелика</w:t>
            </w:r>
            <w:r>
              <w:rPr>
                <w:color w:val="000000"/>
                <w:sz w:val="24"/>
                <w:szCs w:val="24"/>
              </w:rPr>
              <w:t>»</w:t>
            </w:r>
          </w:p>
        </w:tc>
        <w:tc>
          <w:tcPr>
            <w:tcW w:w="718" w:type="pct"/>
            <w:vAlign w:val="center"/>
          </w:tcPr>
          <w:p w:rsidR="00DA0C7B" w:rsidRPr="00E44520" w:rsidRDefault="00422DF4" w:rsidP="00210926">
            <w:pPr>
              <w:autoSpaceDE w:val="0"/>
              <w:autoSpaceDN w:val="0"/>
              <w:adjustRightInd w:val="0"/>
              <w:jc w:val="center"/>
              <w:rPr>
                <w:bCs/>
                <w:sz w:val="24"/>
                <w:szCs w:val="24"/>
              </w:rPr>
            </w:pPr>
            <w:r>
              <w:rPr>
                <w:bCs/>
                <w:sz w:val="24"/>
                <w:szCs w:val="24"/>
              </w:rPr>
              <w:t>001140000601</w:t>
            </w:r>
          </w:p>
        </w:tc>
        <w:tc>
          <w:tcPr>
            <w:tcW w:w="1661" w:type="pct"/>
            <w:vAlign w:val="center"/>
          </w:tcPr>
          <w:p w:rsidR="00DA0C7B" w:rsidRPr="00E44520" w:rsidRDefault="00DA0C7B" w:rsidP="00210926">
            <w:pPr>
              <w:autoSpaceDE w:val="0"/>
              <w:autoSpaceDN w:val="0"/>
              <w:adjustRightInd w:val="0"/>
              <w:jc w:val="center"/>
              <w:rPr>
                <w:bCs/>
                <w:sz w:val="24"/>
                <w:szCs w:val="24"/>
              </w:rPr>
            </w:pPr>
            <w:r>
              <w:rPr>
                <w:bCs/>
                <w:sz w:val="24"/>
                <w:szCs w:val="24"/>
              </w:rPr>
              <w:t>РК, г</w:t>
            </w:r>
            <w:proofErr w:type="gramStart"/>
            <w:r>
              <w:rPr>
                <w:bCs/>
                <w:sz w:val="24"/>
                <w:szCs w:val="24"/>
              </w:rPr>
              <w:t>.</w:t>
            </w:r>
            <w:r w:rsidR="009A7BF6">
              <w:rPr>
                <w:bCs/>
                <w:sz w:val="24"/>
                <w:szCs w:val="24"/>
              </w:rPr>
              <w:t>П</w:t>
            </w:r>
            <w:proofErr w:type="gramEnd"/>
            <w:r w:rsidR="009A7BF6">
              <w:rPr>
                <w:bCs/>
                <w:sz w:val="24"/>
                <w:szCs w:val="24"/>
              </w:rPr>
              <w:t>етропавловск</w:t>
            </w:r>
            <w:r>
              <w:rPr>
                <w:bCs/>
                <w:sz w:val="24"/>
                <w:szCs w:val="24"/>
              </w:rPr>
              <w:t xml:space="preserve">, </w:t>
            </w:r>
            <w:r w:rsidR="009A7BF6">
              <w:rPr>
                <w:bCs/>
                <w:sz w:val="24"/>
                <w:szCs w:val="24"/>
              </w:rPr>
              <w:t>ул.</w:t>
            </w:r>
            <w:r w:rsidR="00422DF4">
              <w:rPr>
                <w:bCs/>
                <w:sz w:val="24"/>
                <w:szCs w:val="24"/>
              </w:rPr>
              <w:t>Маяковского</w:t>
            </w:r>
            <w:r>
              <w:rPr>
                <w:bCs/>
                <w:sz w:val="24"/>
                <w:szCs w:val="24"/>
              </w:rPr>
              <w:t xml:space="preserve">, </w:t>
            </w:r>
            <w:r w:rsidR="001B205D">
              <w:rPr>
                <w:bCs/>
                <w:sz w:val="24"/>
                <w:szCs w:val="24"/>
              </w:rPr>
              <w:t>д.</w:t>
            </w:r>
            <w:r w:rsidR="00422DF4">
              <w:rPr>
                <w:bCs/>
                <w:sz w:val="24"/>
                <w:szCs w:val="24"/>
              </w:rPr>
              <w:t>95</w:t>
            </w:r>
          </w:p>
        </w:tc>
        <w:tc>
          <w:tcPr>
            <w:tcW w:w="1081" w:type="pct"/>
            <w:vAlign w:val="center"/>
          </w:tcPr>
          <w:p w:rsidR="00DA0C7B" w:rsidRPr="00E44520" w:rsidRDefault="00A8751B" w:rsidP="00210926">
            <w:pPr>
              <w:autoSpaceDE w:val="0"/>
              <w:autoSpaceDN w:val="0"/>
              <w:adjustRightInd w:val="0"/>
              <w:jc w:val="center"/>
              <w:rPr>
                <w:bCs/>
                <w:sz w:val="24"/>
                <w:szCs w:val="24"/>
              </w:rPr>
            </w:pPr>
            <w:r>
              <w:rPr>
                <w:bCs/>
                <w:sz w:val="24"/>
                <w:szCs w:val="24"/>
              </w:rPr>
              <w:t>24</w:t>
            </w:r>
            <w:r w:rsidR="00DA0C7B" w:rsidRPr="00E44520">
              <w:rPr>
                <w:bCs/>
                <w:sz w:val="24"/>
                <w:szCs w:val="24"/>
              </w:rPr>
              <w:t>.</w:t>
            </w:r>
            <w:r>
              <w:rPr>
                <w:bCs/>
                <w:sz w:val="24"/>
                <w:szCs w:val="24"/>
              </w:rPr>
              <w:t>0</w:t>
            </w:r>
            <w:r w:rsidR="00A143A7">
              <w:rPr>
                <w:bCs/>
                <w:sz w:val="24"/>
                <w:szCs w:val="24"/>
              </w:rPr>
              <w:t>1</w:t>
            </w:r>
            <w:r w:rsidR="009A7BF6">
              <w:rPr>
                <w:bCs/>
                <w:sz w:val="24"/>
                <w:szCs w:val="24"/>
              </w:rPr>
              <w:t>.</w:t>
            </w:r>
            <w:r w:rsidR="00DA0C7B" w:rsidRPr="00E44520">
              <w:rPr>
                <w:bCs/>
                <w:sz w:val="24"/>
                <w:szCs w:val="24"/>
              </w:rPr>
              <w:t>20</w:t>
            </w:r>
            <w:r>
              <w:rPr>
                <w:bCs/>
                <w:sz w:val="24"/>
                <w:szCs w:val="24"/>
              </w:rPr>
              <w:t>20</w:t>
            </w:r>
            <w:r w:rsidR="00DA0C7B" w:rsidRPr="00E44520">
              <w:rPr>
                <w:bCs/>
                <w:sz w:val="24"/>
                <w:szCs w:val="24"/>
              </w:rPr>
              <w:t>г.</w:t>
            </w:r>
          </w:p>
          <w:p w:rsidR="00DA0C7B" w:rsidRPr="00E44520" w:rsidRDefault="00CB72CF" w:rsidP="00210926">
            <w:pPr>
              <w:autoSpaceDE w:val="0"/>
              <w:autoSpaceDN w:val="0"/>
              <w:adjustRightInd w:val="0"/>
              <w:jc w:val="center"/>
              <w:rPr>
                <w:bCs/>
                <w:sz w:val="24"/>
                <w:szCs w:val="24"/>
              </w:rPr>
            </w:pPr>
            <w:r>
              <w:rPr>
                <w:bCs/>
                <w:sz w:val="24"/>
                <w:szCs w:val="24"/>
              </w:rPr>
              <w:t>1</w:t>
            </w:r>
            <w:r w:rsidR="00422DF4">
              <w:rPr>
                <w:bCs/>
                <w:sz w:val="24"/>
                <w:szCs w:val="24"/>
              </w:rPr>
              <w:t>1</w:t>
            </w:r>
            <w:r w:rsidR="00DA0C7B" w:rsidRPr="00E44520">
              <w:rPr>
                <w:bCs/>
                <w:sz w:val="24"/>
                <w:szCs w:val="24"/>
              </w:rPr>
              <w:t>:</w:t>
            </w:r>
            <w:r w:rsidR="00A143A7">
              <w:rPr>
                <w:bCs/>
                <w:sz w:val="24"/>
                <w:szCs w:val="24"/>
              </w:rPr>
              <w:t>0</w:t>
            </w:r>
            <w:r w:rsidR="00422DF4">
              <w:rPr>
                <w:bCs/>
                <w:sz w:val="24"/>
                <w:szCs w:val="24"/>
              </w:rPr>
              <w:t>2</w:t>
            </w:r>
            <w:r w:rsidR="00DA0C7B" w:rsidRPr="00E44520">
              <w:rPr>
                <w:bCs/>
                <w:sz w:val="24"/>
                <w:szCs w:val="24"/>
              </w:rPr>
              <w:t xml:space="preserve"> мин</w:t>
            </w:r>
          </w:p>
        </w:tc>
      </w:tr>
      <w:tr w:rsidR="00932645" w:rsidRPr="00E44520" w:rsidTr="00613035">
        <w:trPr>
          <w:jc w:val="center"/>
        </w:trPr>
        <w:tc>
          <w:tcPr>
            <w:tcW w:w="167" w:type="pct"/>
            <w:vAlign w:val="center"/>
          </w:tcPr>
          <w:p w:rsidR="00932645" w:rsidRPr="00B46B89" w:rsidRDefault="00932645" w:rsidP="00210926">
            <w:pPr>
              <w:jc w:val="center"/>
            </w:pPr>
            <w:r>
              <w:t>2</w:t>
            </w:r>
          </w:p>
        </w:tc>
        <w:tc>
          <w:tcPr>
            <w:tcW w:w="1373" w:type="pct"/>
            <w:vAlign w:val="center"/>
          </w:tcPr>
          <w:p w:rsidR="00932645" w:rsidRDefault="00932645" w:rsidP="00210926">
            <w:pPr>
              <w:jc w:val="center"/>
              <w:rPr>
                <w:color w:val="000000"/>
                <w:sz w:val="24"/>
                <w:szCs w:val="24"/>
              </w:rPr>
            </w:pPr>
            <w:r>
              <w:rPr>
                <w:color w:val="000000"/>
                <w:sz w:val="24"/>
                <w:szCs w:val="24"/>
              </w:rPr>
              <w:t>ТОО «</w:t>
            </w:r>
            <w:r w:rsidR="00210926">
              <w:rPr>
                <w:color w:val="000000"/>
                <w:sz w:val="24"/>
                <w:szCs w:val="24"/>
              </w:rPr>
              <w:t>Альянс</w:t>
            </w:r>
            <w:r>
              <w:rPr>
                <w:color w:val="000000"/>
                <w:sz w:val="24"/>
                <w:szCs w:val="24"/>
              </w:rPr>
              <w:t>»</w:t>
            </w:r>
          </w:p>
        </w:tc>
        <w:tc>
          <w:tcPr>
            <w:tcW w:w="718" w:type="pct"/>
            <w:vAlign w:val="center"/>
          </w:tcPr>
          <w:p w:rsidR="00932645" w:rsidRDefault="00210926" w:rsidP="00210926">
            <w:pPr>
              <w:autoSpaceDE w:val="0"/>
              <w:autoSpaceDN w:val="0"/>
              <w:adjustRightInd w:val="0"/>
              <w:jc w:val="center"/>
              <w:rPr>
                <w:bCs/>
                <w:sz w:val="24"/>
                <w:szCs w:val="24"/>
              </w:rPr>
            </w:pPr>
            <w:r>
              <w:rPr>
                <w:bCs/>
                <w:sz w:val="24"/>
                <w:szCs w:val="24"/>
              </w:rPr>
              <w:t>970140000102</w:t>
            </w:r>
          </w:p>
        </w:tc>
        <w:tc>
          <w:tcPr>
            <w:tcW w:w="1661" w:type="pct"/>
            <w:vAlign w:val="center"/>
          </w:tcPr>
          <w:p w:rsidR="00932645" w:rsidRDefault="00A143A7" w:rsidP="00210926">
            <w:pPr>
              <w:autoSpaceDE w:val="0"/>
              <w:autoSpaceDN w:val="0"/>
              <w:adjustRightInd w:val="0"/>
              <w:jc w:val="center"/>
              <w:rPr>
                <w:bCs/>
                <w:sz w:val="24"/>
                <w:szCs w:val="24"/>
              </w:rPr>
            </w:pPr>
            <w:r>
              <w:rPr>
                <w:bCs/>
                <w:sz w:val="24"/>
                <w:szCs w:val="24"/>
              </w:rPr>
              <w:t>РК, г</w:t>
            </w:r>
            <w:proofErr w:type="gramStart"/>
            <w:r>
              <w:rPr>
                <w:bCs/>
                <w:sz w:val="24"/>
                <w:szCs w:val="24"/>
              </w:rPr>
              <w:t>.</w:t>
            </w:r>
            <w:r w:rsidR="00210926">
              <w:rPr>
                <w:bCs/>
                <w:sz w:val="24"/>
                <w:szCs w:val="24"/>
              </w:rPr>
              <w:t>У</w:t>
            </w:r>
            <w:proofErr w:type="gramEnd"/>
            <w:r w:rsidR="00210926">
              <w:rPr>
                <w:bCs/>
                <w:sz w:val="24"/>
                <w:szCs w:val="24"/>
              </w:rPr>
              <w:t>сть-Каменогорск</w:t>
            </w:r>
            <w:r w:rsidR="00932645">
              <w:rPr>
                <w:bCs/>
                <w:sz w:val="24"/>
                <w:szCs w:val="24"/>
              </w:rPr>
              <w:t>, ул.</w:t>
            </w:r>
            <w:r w:rsidR="00210926">
              <w:rPr>
                <w:bCs/>
                <w:sz w:val="24"/>
                <w:szCs w:val="24"/>
              </w:rPr>
              <w:t>Красина 12/2</w:t>
            </w:r>
          </w:p>
        </w:tc>
        <w:tc>
          <w:tcPr>
            <w:tcW w:w="1081" w:type="pct"/>
            <w:vAlign w:val="center"/>
          </w:tcPr>
          <w:p w:rsidR="00932645" w:rsidRPr="00E44520" w:rsidRDefault="00A8751B" w:rsidP="00210926">
            <w:pPr>
              <w:autoSpaceDE w:val="0"/>
              <w:autoSpaceDN w:val="0"/>
              <w:adjustRightInd w:val="0"/>
              <w:jc w:val="center"/>
              <w:rPr>
                <w:bCs/>
                <w:sz w:val="24"/>
                <w:szCs w:val="24"/>
              </w:rPr>
            </w:pPr>
            <w:r>
              <w:rPr>
                <w:bCs/>
                <w:sz w:val="24"/>
                <w:szCs w:val="24"/>
              </w:rPr>
              <w:t>2</w:t>
            </w:r>
            <w:r w:rsidR="00210926">
              <w:rPr>
                <w:bCs/>
                <w:sz w:val="24"/>
                <w:szCs w:val="24"/>
              </w:rPr>
              <w:t>8</w:t>
            </w:r>
            <w:r w:rsidR="00932645" w:rsidRPr="00E44520">
              <w:rPr>
                <w:bCs/>
                <w:sz w:val="24"/>
                <w:szCs w:val="24"/>
              </w:rPr>
              <w:t>.</w:t>
            </w:r>
            <w:r>
              <w:rPr>
                <w:bCs/>
                <w:sz w:val="24"/>
                <w:szCs w:val="24"/>
              </w:rPr>
              <w:t>0</w:t>
            </w:r>
            <w:r w:rsidR="00A143A7">
              <w:rPr>
                <w:bCs/>
                <w:sz w:val="24"/>
                <w:szCs w:val="24"/>
              </w:rPr>
              <w:t>1</w:t>
            </w:r>
            <w:r w:rsidR="00932645">
              <w:rPr>
                <w:bCs/>
                <w:sz w:val="24"/>
                <w:szCs w:val="24"/>
              </w:rPr>
              <w:t>.</w:t>
            </w:r>
            <w:r w:rsidR="00932645" w:rsidRPr="00E44520">
              <w:rPr>
                <w:bCs/>
                <w:sz w:val="24"/>
                <w:szCs w:val="24"/>
              </w:rPr>
              <w:t>20</w:t>
            </w:r>
            <w:r>
              <w:rPr>
                <w:bCs/>
                <w:sz w:val="24"/>
                <w:szCs w:val="24"/>
              </w:rPr>
              <w:t>20</w:t>
            </w:r>
            <w:r w:rsidR="00932645" w:rsidRPr="00E44520">
              <w:rPr>
                <w:bCs/>
                <w:sz w:val="24"/>
                <w:szCs w:val="24"/>
              </w:rPr>
              <w:t>г.</w:t>
            </w:r>
          </w:p>
          <w:p w:rsidR="00932645" w:rsidRDefault="00932645" w:rsidP="00210926">
            <w:pPr>
              <w:autoSpaceDE w:val="0"/>
              <w:autoSpaceDN w:val="0"/>
              <w:adjustRightInd w:val="0"/>
              <w:jc w:val="center"/>
              <w:rPr>
                <w:bCs/>
                <w:sz w:val="24"/>
                <w:szCs w:val="24"/>
              </w:rPr>
            </w:pPr>
            <w:r>
              <w:rPr>
                <w:bCs/>
                <w:sz w:val="24"/>
                <w:szCs w:val="24"/>
              </w:rPr>
              <w:t>1</w:t>
            </w:r>
            <w:r w:rsidR="00210926">
              <w:rPr>
                <w:bCs/>
                <w:sz w:val="24"/>
                <w:szCs w:val="24"/>
              </w:rPr>
              <w:t>5</w:t>
            </w:r>
            <w:r w:rsidRPr="00E44520">
              <w:rPr>
                <w:bCs/>
                <w:sz w:val="24"/>
                <w:szCs w:val="24"/>
              </w:rPr>
              <w:t>:</w:t>
            </w:r>
            <w:r w:rsidR="00210926">
              <w:rPr>
                <w:bCs/>
                <w:sz w:val="24"/>
                <w:szCs w:val="24"/>
              </w:rPr>
              <w:t>37</w:t>
            </w:r>
            <w:r w:rsidRPr="00E44520">
              <w:rPr>
                <w:bCs/>
                <w:sz w:val="24"/>
                <w:szCs w:val="24"/>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8"/>
        <w:gridCol w:w="5687"/>
        <w:gridCol w:w="1216"/>
        <w:gridCol w:w="1216"/>
        <w:gridCol w:w="3423"/>
        <w:gridCol w:w="3420"/>
      </w:tblGrid>
      <w:tr w:rsidR="00D31459" w:rsidRPr="00B601B7" w:rsidTr="00210926">
        <w:trPr>
          <w:trHeight w:val="306"/>
          <w:jc w:val="center"/>
        </w:trPr>
        <w:tc>
          <w:tcPr>
            <w:tcW w:w="301" w:type="pct"/>
            <w:vMerge w:val="restart"/>
            <w:vAlign w:val="center"/>
          </w:tcPr>
          <w:p w:rsidR="00D31459" w:rsidRPr="00B601B7" w:rsidRDefault="00D31459" w:rsidP="00210926">
            <w:pPr>
              <w:jc w:val="center"/>
              <w:rPr>
                <w:sz w:val="24"/>
                <w:szCs w:val="24"/>
              </w:rPr>
            </w:pPr>
            <w:r w:rsidRPr="00B601B7">
              <w:rPr>
                <w:sz w:val="24"/>
                <w:szCs w:val="24"/>
              </w:rPr>
              <w:t xml:space="preserve">№ </w:t>
            </w:r>
            <w:r>
              <w:rPr>
                <w:sz w:val="24"/>
                <w:szCs w:val="24"/>
              </w:rPr>
              <w:t>лота</w:t>
            </w:r>
          </w:p>
        </w:tc>
        <w:tc>
          <w:tcPr>
            <w:tcW w:w="1786" w:type="pct"/>
            <w:vMerge w:val="restart"/>
            <w:vAlign w:val="center"/>
          </w:tcPr>
          <w:p w:rsidR="00D31459" w:rsidRPr="00B601B7" w:rsidRDefault="00D31459" w:rsidP="00210926">
            <w:pPr>
              <w:jc w:val="center"/>
              <w:rPr>
                <w:sz w:val="24"/>
                <w:szCs w:val="24"/>
              </w:rPr>
            </w:pPr>
            <w:r w:rsidRPr="00B601B7">
              <w:rPr>
                <w:sz w:val="24"/>
                <w:szCs w:val="24"/>
              </w:rPr>
              <w:t>Наименование</w:t>
            </w:r>
          </w:p>
        </w:tc>
        <w:tc>
          <w:tcPr>
            <w:tcW w:w="382" w:type="pct"/>
            <w:vMerge w:val="restart"/>
            <w:vAlign w:val="center"/>
          </w:tcPr>
          <w:p w:rsidR="00D31459" w:rsidRPr="00B601B7" w:rsidRDefault="00D31459" w:rsidP="00210926">
            <w:pPr>
              <w:ind w:left="-108"/>
              <w:jc w:val="center"/>
              <w:rPr>
                <w:sz w:val="24"/>
                <w:szCs w:val="24"/>
              </w:rPr>
            </w:pPr>
            <w:r w:rsidRPr="00B601B7">
              <w:rPr>
                <w:sz w:val="24"/>
                <w:szCs w:val="24"/>
              </w:rPr>
              <w:t>Кол-во</w:t>
            </w:r>
          </w:p>
        </w:tc>
        <w:tc>
          <w:tcPr>
            <w:tcW w:w="382" w:type="pct"/>
            <w:vMerge w:val="restart"/>
            <w:vAlign w:val="center"/>
          </w:tcPr>
          <w:p w:rsidR="00D31459" w:rsidRPr="00B601B7" w:rsidRDefault="00D31459" w:rsidP="00210926">
            <w:pPr>
              <w:ind w:left="-108"/>
              <w:jc w:val="center"/>
              <w:rPr>
                <w:sz w:val="24"/>
                <w:szCs w:val="24"/>
              </w:rPr>
            </w:pPr>
            <w:r w:rsidRPr="00B601B7">
              <w:rPr>
                <w:sz w:val="24"/>
                <w:szCs w:val="24"/>
              </w:rPr>
              <w:t>Ед.</w:t>
            </w:r>
          </w:p>
          <w:p w:rsidR="00D31459" w:rsidRPr="00B601B7" w:rsidRDefault="00D31459" w:rsidP="00210926">
            <w:pPr>
              <w:ind w:left="-108"/>
              <w:jc w:val="center"/>
              <w:rPr>
                <w:sz w:val="24"/>
                <w:szCs w:val="24"/>
              </w:rPr>
            </w:pPr>
            <w:proofErr w:type="spellStart"/>
            <w:r w:rsidRPr="00B601B7">
              <w:rPr>
                <w:sz w:val="24"/>
                <w:szCs w:val="24"/>
              </w:rPr>
              <w:t>изм</w:t>
            </w:r>
            <w:proofErr w:type="spellEnd"/>
            <w:r w:rsidRPr="00B601B7">
              <w:rPr>
                <w:sz w:val="24"/>
                <w:szCs w:val="24"/>
              </w:rPr>
              <w:t>.</w:t>
            </w:r>
          </w:p>
        </w:tc>
        <w:tc>
          <w:tcPr>
            <w:tcW w:w="2149" w:type="pct"/>
            <w:gridSpan w:val="2"/>
            <w:vAlign w:val="center"/>
          </w:tcPr>
          <w:p w:rsidR="00D31459" w:rsidRPr="00B601B7" w:rsidRDefault="00D31459" w:rsidP="00210926">
            <w:pPr>
              <w:jc w:val="center"/>
              <w:rPr>
                <w:sz w:val="24"/>
                <w:szCs w:val="24"/>
              </w:rPr>
            </w:pPr>
            <w:r w:rsidRPr="00B601B7">
              <w:rPr>
                <w:sz w:val="24"/>
                <w:szCs w:val="24"/>
              </w:rPr>
              <w:t>Ценовые предложения потенциальных поставщиков</w:t>
            </w:r>
          </w:p>
        </w:tc>
      </w:tr>
      <w:tr w:rsidR="00D31459" w:rsidRPr="00B601B7" w:rsidTr="00210926">
        <w:trPr>
          <w:cantSplit/>
          <w:trHeight w:val="306"/>
          <w:jc w:val="center"/>
        </w:trPr>
        <w:tc>
          <w:tcPr>
            <w:tcW w:w="301" w:type="pct"/>
            <w:vMerge/>
            <w:vAlign w:val="center"/>
          </w:tcPr>
          <w:p w:rsidR="00D31459" w:rsidRPr="00B601B7" w:rsidRDefault="00D31459" w:rsidP="00210926">
            <w:pPr>
              <w:jc w:val="center"/>
              <w:rPr>
                <w:sz w:val="24"/>
                <w:szCs w:val="24"/>
              </w:rPr>
            </w:pPr>
          </w:p>
        </w:tc>
        <w:tc>
          <w:tcPr>
            <w:tcW w:w="1786" w:type="pct"/>
            <w:vMerge/>
            <w:vAlign w:val="center"/>
          </w:tcPr>
          <w:p w:rsidR="00D31459" w:rsidRPr="00B601B7" w:rsidRDefault="00D31459" w:rsidP="00210926">
            <w:pPr>
              <w:jc w:val="center"/>
              <w:rPr>
                <w:sz w:val="24"/>
                <w:szCs w:val="24"/>
              </w:rPr>
            </w:pPr>
          </w:p>
        </w:tc>
        <w:tc>
          <w:tcPr>
            <w:tcW w:w="382" w:type="pct"/>
            <w:vMerge/>
            <w:vAlign w:val="center"/>
          </w:tcPr>
          <w:p w:rsidR="00D31459" w:rsidRPr="00B601B7" w:rsidRDefault="00D31459" w:rsidP="00210926">
            <w:pPr>
              <w:ind w:left="-108"/>
              <w:jc w:val="center"/>
              <w:rPr>
                <w:sz w:val="24"/>
                <w:szCs w:val="24"/>
              </w:rPr>
            </w:pPr>
          </w:p>
        </w:tc>
        <w:tc>
          <w:tcPr>
            <w:tcW w:w="382" w:type="pct"/>
            <w:vMerge/>
            <w:vAlign w:val="center"/>
          </w:tcPr>
          <w:p w:rsidR="00D31459" w:rsidRPr="00B601B7" w:rsidRDefault="00D31459" w:rsidP="00210926">
            <w:pPr>
              <w:ind w:left="-108"/>
              <w:jc w:val="center"/>
              <w:rPr>
                <w:sz w:val="24"/>
                <w:szCs w:val="24"/>
              </w:rPr>
            </w:pPr>
          </w:p>
        </w:tc>
        <w:tc>
          <w:tcPr>
            <w:tcW w:w="1075" w:type="pct"/>
            <w:vAlign w:val="center"/>
          </w:tcPr>
          <w:p w:rsidR="00D31459" w:rsidRPr="00E44520" w:rsidRDefault="00422DF4" w:rsidP="00210926">
            <w:pPr>
              <w:jc w:val="center"/>
              <w:rPr>
                <w:color w:val="000000"/>
                <w:sz w:val="24"/>
                <w:szCs w:val="24"/>
              </w:rPr>
            </w:pPr>
            <w:r>
              <w:rPr>
                <w:color w:val="000000"/>
                <w:sz w:val="24"/>
                <w:szCs w:val="24"/>
              </w:rPr>
              <w:t>ТОО «Гелика»</w:t>
            </w:r>
          </w:p>
        </w:tc>
        <w:tc>
          <w:tcPr>
            <w:tcW w:w="1074" w:type="pct"/>
            <w:vAlign w:val="center"/>
          </w:tcPr>
          <w:p w:rsidR="00D31459" w:rsidRDefault="00EE1F99" w:rsidP="00210926">
            <w:pPr>
              <w:jc w:val="center"/>
              <w:rPr>
                <w:color w:val="000000"/>
                <w:sz w:val="24"/>
                <w:szCs w:val="24"/>
              </w:rPr>
            </w:pPr>
            <w:r>
              <w:rPr>
                <w:color w:val="000000"/>
                <w:sz w:val="24"/>
                <w:szCs w:val="24"/>
              </w:rPr>
              <w:t>ТОО «Альянс»</w:t>
            </w:r>
          </w:p>
        </w:tc>
      </w:tr>
      <w:tr w:rsidR="00D31459" w:rsidRPr="00B601B7" w:rsidTr="00210926">
        <w:trPr>
          <w:trHeight w:val="411"/>
          <w:jc w:val="center"/>
        </w:trPr>
        <w:tc>
          <w:tcPr>
            <w:tcW w:w="301" w:type="pct"/>
            <w:vAlign w:val="center"/>
          </w:tcPr>
          <w:p w:rsidR="00D31459" w:rsidRPr="00BC1058" w:rsidRDefault="00D31459" w:rsidP="00210926">
            <w:pPr>
              <w:jc w:val="center"/>
              <w:rPr>
                <w:sz w:val="24"/>
                <w:szCs w:val="24"/>
              </w:rPr>
            </w:pPr>
            <w:r w:rsidRPr="00BC1058">
              <w:rPr>
                <w:sz w:val="24"/>
                <w:szCs w:val="24"/>
              </w:rPr>
              <w:t>1</w:t>
            </w:r>
          </w:p>
        </w:tc>
        <w:tc>
          <w:tcPr>
            <w:tcW w:w="1786" w:type="pct"/>
            <w:vAlign w:val="center"/>
          </w:tcPr>
          <w:p w:rsidR="00D31459" w:rsidRPr="00BC1058" w:rsidRDefault="00422DF4" w:rsidP="00210926">
            <w:pPr>
              <w:jc w:val="center"/>
              <w:rPr>
                <w:sz w:val="24"/>
                <w:szCs w:val="24"/>
              </w:rPr>
            </w:pPr>
            <w:r w:rsidRPr="002A53AD">
              <w:rPr>
                <w:sz w:val="24"/>
                <w:szCs w:val="24"/>
              </w:rPr>
              <w:t>Канюля внутривенная с дополнительным портом</w:t>
            </w:r>
          </w:p>
        </w:tc>
        <w:tc>
          <w:tcPr>
            <w:tcW w:w="382" w:type="pct"/>
            <w:vAlign w:val="center"/>
          </w:tcPr>
          <w:p w:rsidR="00D31459" w:rsidRPr="00BC1058" w:rsidRDefault="00422DF4" w:rsidP="00210926">
            <w:pPr>
              <w:jc w:val="center"/>
              <w:rPr>
                <w:sz w:val="24"/>
                <w:szCs w:val="24"/>
                <w:lang w:val="kk-KZ"/>
              </w:rPr>
            </w:pPr>
            <w:r>
              <w:rPr>
                <w:sz w:val="24"/>
                <w:szCs w:val="24"/>
                <w:lang w:val="kk-KZ"/>
              </w:rPr>
              <w:t>700</w:t>
            </w:r>
          </w:p>
        </w:tc>
        <w:tc>
          <w:tcPr>
            <w:tcW w:w="382" w:type="pct"/>
            <w:vAlign w:val="center"/>
          </w:tcPr>
          <w:p w:rsidR="00D31459" w:rsidRPr="00BC1058" w:rsidRDefault="00422DF4" w:rsidP="00210926">
            <w:pPr>
              <w:jc w:val="center"/>
              <w:rPr>
                <w:sz w:val="24"/>
                <w:szCs w:val="24"/>
              </w:rPr>
            </w:pPr>
            <w:proofErr w:type="spellStart"/>
            <w:proofErr w:type="gramStart"/>
            <w:r>
              <w:rPr>
                <w:sz w:val="24"/>
                <w:szCs w:val="24"/>
              </w:rPr>
              <w:t>шт</w:t>
            </w:r>
            <w:proofErr w:type="spellEnd"/>
            <w:proofErr w:type="gramEnd"/>
          </w:p>
        </w:tc>
        <w:tc>
          <w:tcPr>
            <w:tcW w:w="1075" w:type="pct"/>
            <w:vAlign w:val="center"/>
          </w:tcPr>
          <w:p w:rsidR="00D31459" w:rsidRPr="00B601B7" w:rsidRDefault="00422DF4" w:rsidP="00210926">
            <w:pPr>
              <w:jc w:val="center"/>
              <w:rPr>
                <w:sz w:val="24"/>
                <w:szCs w:val="24"/>
              </w:rPr>
            </w:pPr>
            <w:r>
              <w:rPr>
                <w:sz w:val="24"/>
                <w:szCs w:val="24"/>
              </w:rPr>
              <w:t>66</w:t>
            </w:r>
            <w:r w:rsidR="00D31459">
              <w:rPr>
                <w:sz w:val="24"/>
                <w:szCs w:val="24"/>
              </w:rPr>
              <w:t>,</w:t>
            </w:r>
            <w:r>
              <w:rPr>
                <w:sz w:val="24"/>
                <w:szCs w:val="24"/>
              </w:rPr>
              <w:t>9</w:t>
            </w:r>
            <w:r w:rsidR="00D31459">
              <w:rPr>
                <w:sz w:val="24"/>
                <w:szCs w:val="24"/>
              </w:rPr>
              <w:t>0</w:t>
            </w:r>
          </w:p>
        </w:tc>
        <w:tc>
          <w:tcPr>
            <w:tcW w:w="1074" w:type="pct"/>
            <w:vAlign w:val="center"/>
          </w:tcPr>
          <w:p w:rsidR="00D31459" w:rsidRDefault="00EE1F99" w:rsidP="00210926">
            <w:pPr>
              <w:jc w:val="center"/>
              <w:rPr>
                <w:sz w:val="24"/>
                <w:szCs w:val="24"/>
              </w:rPr>
            </w:pPr>
            <w:r>
              <w:rPr>
                <w:sz w:val="24"/>
                <w:szCs w:val="24"/>
              </w:rPr>
              <w:t>68</w:t>
            </w:r>
            <w:r w:rsidR="00D31459">
              <w:rPr>
                <w:sz w:val="24"/>
                <w:szCs w:val="24"/>
              </w:rPr>
              <w:t>,00</w:t>
            </w:r>
          </w:p>
        </w:tc>
      </w:tr>
    </w:tbl>
    <w:p w:rsidR="00A62527" w:rsidRPr="00210926" w:rsidRDefault="00A62527"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Pr="00210926" w:rsidRDefault="00590346" w:rsidP="00210926">
      <w:pPr>
        <w:jc w:val="center"/>
        <w:rPr>
          <w:bCs/>
          <w:sz w:val="18"/>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Pr="00047061" w:rsidRDefault="00B26EA8" w:rsidP="00210926">
      <w:pPr>
        <w:autoSpaceDE w:val="0"/>
        <w:autoSpaceDN w:val="0"/>
        <w:adjustRightInd w:val="0"/>
        <w:jc w:val="both"/>
        <w:rPr>
          <w:rFonts w:eastAsiaTheme="minorEastAsia"/>
          <w:sz w:val="24"/>
          <w:szCs w:val="24"/>
        </w:rPr>
      </w:pPr>
      <w:r>
        <w:rPr>
          <w:bCs/>
          <w:sz w:val="24"/>
          <w:szCs w:val="24"/>
        </w:rPr>
        <w:t>Потенциальны</w:t>
      </w:r>
      <w:r w:rsidR="004A445A">
        <w:rPr>
          <w:bCs/>
          <w:sz w:val="24"/>
          <w:szCs w:val="24"/>
        </w:rPr>
        <w:t>е</w:t>
      </w:r>
      <w:r w:rsidR="00F01327">
        <w:rPr>
          <w:bCs/>
          <w:sz w:val="24"/>
          <w:szCs w:val="24"/>
        </w:rPr>
        <w:t xml:space="preserve"> поставщик</w:t>
      </w:r>
      <w:r w:rsidR="004A445A">
        <w:rPr>
          <w:bCs/>
          <w:sz w:val="24"/>
          <w:szCs w:val="24"/>
        </w:rPr>
        <w:t>и</w:t>
      </w:r>
      <w:r w:rsidR="007B6F30">
        <w:rPr>
          <w:bCs/>
          <w:sz w:val="24"/>
          <w:szCs w:val="24"/>
        </w:rPr>
        <w:t xml:space="preserve"> </w:t>
      </w:r>
      <w:r w:rsidR="00210926" w:rsidRPr="00210926">
        <w:rPr>
          <w:b/>
          <w:bCs/>
          <w:sz w:val="24"/>
          <w:szCs w:val="24"/>
        </w:rPr>
        <w:t>ТОО «Гелика»</w:t>
      </w:r>
      <w:r w:rsidR="004A445A">
        <w:rPr>
          <w:b/>
          <w:bCs/>
          <w:sz w:val="24"/>
          <w:szCs w:val="24"/>
        </w:rPr>
        <w:t xml:space="preserve">, </w:t>
      </w:r>
      <w:r w:rsidR="00210926" w:rsidRPr="00210926">
        <w:rPr>
          <w:b/>
          <w:bCs/>
          <w:sz w:val="24"/>
          <w:szCs w:val="24"/>
        </w:rPr>
        <w:t>ТОО «Альянс»</w:t>
      </w:r>
      <w:r w:rsidR="00606B56">
        <w:rPr>
          <w:b/>
          <w:bCs/>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590346" w:rsidRPr="00590346" w:rsidRDefault="00B04A35" w:rsidP="0021092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606B56">
        <w:rPr>
          <w:sz w:val="24"/>
          <w:szCs w:val="24"/>
        </w:rPr>
        <w:t>у</w:t>
      </w:r>
      <w:r w:rsidRPr="00E44520">
        <w:rPr>
          <w:sz w:val="24"/>
          <w:szCs w:val="24"/>
        </w:rPr>
        <w:t xml:space="preserve"> </w:t>
      </w:r>
      <w:r w:rsidRPr="00E44520">
        <w:rPr>
          <w:b/>
          <w:sz w:val="24"/>
          <w:szCs w:val="24"/>
        </w:rPr>
        <w:t xml:space="preserve">№ </w:t>
      </w:r>
      <w:r w:rsidR="007B6F30">
        <w:rPr>
          <w:b/>
          <w:sz w:val="24"/>
          <w:szCs w:val="24"/>
        </w:rPr>
        <w:t>1</w:t>
      </w:r>
      <w:r w:rsidRPr="00E44520">
        <w:rPr>
          <w:b/>
          <w:sz w:val="24"/>
          <w:szCs w:val="24"/>
        </w:rPr>
        <w:t xml:space="preserve"> -  </w:t>
      </w:r>
      <w:r w:rsidR="00210926" w:rsidRPr="00210926">
        <w:rPr>
          <w:b/>
          <w:bCs/>
          <w:sz w:val="24"/>
          <w:szCs w:val="24"/>
        </w:rPr>
        <w:t>ТОО «Гелика»</w:t>
      </w:r>
      <w:r w:rsidR="00606B56" w:rsidRPr="00E44520">
        <w:rPr>
          <w:b/>
          <w:sz w:val="24"/>
          <w:szCs w:val="24"/>
        </w:rPr>
        <w:t xml:space="preserve">, </w:t>
      </w:r>
      <w:r w:rsidR="00210926" w:rsidRPr="00210926">
        <w:rPr>
          <w:bCs/>
          <w:sz w:val="24"/>
          <w:szCs w:val="24"/>
        </w:rPr>
        <w:t>РК, г.Петропавловск, ул.Маяковского, д.95</w:t>
      </w:r>
      <w:r w:rsidRPr="00E44520">
        <w:rPr>
          <w:bCs/>
          <w:sz w:val="24"/>
          <w:szCs w:val="24"/>
        </w:rPr>
        <w:t>.</w:t>
      </w:r>
    </w:p>
    <w:p w:rsidR="007F2308" w:rsidRPr="00590346" w:rsidRDefault="007F2308" w:rsidP="00210926">
      <w:pPr>
        <w:pStyle w:val="a3"/>
        <w:autoSpaceDE w:val="0"/>
        <w:autoSpaceDN w:val="0"/>
        <w:adjustRightInd w:val="0"/>
        <w:jc w:val="both"/>
        <w:rPr>
          <w:sz w:val="24"/>
          <w:szCs w:val="24"/>
        </w:rPr>
      </w:pPr>
    </w:p>
    <w:p w:rsidR="00B601B7" w:rsidRDefault="00B601B7" w:rsidP="00210926">
      <w:pPr>
        <w:autoSpaceDE w:val="0"/>
        <w:autoSpaceDN w:val="0"/>
        <w:adjustRightInd w:val="0"/>
        <w:rPr>
          <w:b/>
          <w:bCs/>
          <w:sz w:val="24"/>
          <w:szCs w:val="24"/>
        </w:rPr>
      </w:pPr>
    </w:p>
    <w:p w:rsidR="002B66CF" w:rsidRDefault="002B66CF" w:rsidP="00210926">
      <w:pPr>
        <w:rPr>
          <w:sz w:val="24"/>
          <w:szCs w:val="24"/>
        </w:rPr>
      </w:pPr>
    </w:p>
    <w:p w:rsidR="00DA5129" w:rsidRPr="00E44520" w:rsidRDefault="00461832" w:rsidP="00210926">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06A"/>
    <w:rsid w:val="003202EE"/>
    <w:rsid w:val="003213BE"/>
    <w:rsid w:val="00321A5A"/>
    <w:rsid w:val="0033462A"/>
    <w:rsid w:val="00342BD2"/>
    <w:rsid w:val="00344A2D"/>
    <w:rsid w:val="00347B6C"/>
    <w:rsid w:val="00351156"/>
    <w:rsid w:val="00356071"/>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21FDF"/>
    <w:rsid w:val="00422533"/>
    <w:rsid w:val="00422DF4"/>
    <w:rsid w:val="004321DA"/>
    <w:rsid w:val="00436A12"/>
    <w:rsid w:val="00455AF5"/>
    <w:rsid w:val="00461832"/>
    <w:rsid w:val="00462690"/>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95820"/>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06B56"/>
    <w:rsid w:val="006125BA"/>
    <w:rsid w:val="00613035"/>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7F2308"/>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616D1"/>
    <w:rsid w:val="00872214"/>
    <w:rsid w:val="008757FA"/>
    <w:rsid w:val="008758CC"/>
    <w:rsid w:val="00875AAF"/>
    <w:rsid w:val="008774B6"/>
    <w:rsid w:val="008775A9"/>
    <w:rsid w:val="00880EF7"/>
    <w:rsid w:val="00891175"/>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8751B"/>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45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1F99"/>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1522</TotalTime>
  <Pages>1</Pages>
  <Words>316</Words>
  <Characters>1803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98</cp:revision>
  <cp:lastPrinted>2019-02-12T03:33:00Z</cp:lastPrinted>
  <dcterms:created xsi:type="dcterms:W3CDTF">2018-03-27T11:00:00Z</dcterms:created>
  <dcterms:modified xsi:type="dcterms:W3CDTF">2020-02-06T04:18:00Z</dcterms:modified>
</cp:coreProperties>
</file>